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ело №</w:t>
      </w:r>
      <w:r>
        <w:rPr>
          <w:rFonts w:ascii="Times New Roman" w:eastAsia="Times New Roman" w:hAnsi="Times New Roman" w:cs="Times New Roman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z w:val="28"/>
          <w:szCs w:val="28"/>
        </w:rPr>
        <w:t>366</w:t>
      </w:r>
      <w:r>
        <w:rPr>
          <w:rFonts w:ascii="Times New Roman" w:eastAsia="Times New Roman" w:hAnsi="Times New Roman" w:cs="Times New Roman"/>
          <w:sz w:val="28"/>
          <w:szCs w:val="28"/>
        </w:rPr>
        <w:t>-2803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2026</w:t>
      </w:r>
    </w:p>
    <w:p>
      <w:pPr>
        <w:spacing w:before="0" w:after="0"/>
        <w:ind w:right="424"/>
        <w:jc w:val="center"/>
        <w:rPr>
          <w:sz w:val="28"/>
          <w:szCs w:val="28"/>
        </w:rPr>
      </w:pPr>
    </w:p>
    <w:p>
      <w:pPr>
        <w:spacing w:before="0" w:after="0"/>
        <w:ind w:right="424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34"/>
          <w:sz w:val="28"/>
          <w:szCs w:val="28"/>
        </w:rPr>
        <w:t>ПОСТАНОВЛЕНИЕ</w:t>
      </w:r>
    </w:p>
    <w:p>
      <w:pPr>
        <w:spacing w:before="0" w:after="0"/>
        <w:ind w:right="424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 прекращении производства по делу</w:t>
      </w:r>
    </w:p>
    <w:p>
      <w:pPr>
        <w:spacing w:before="0" w:after="0"/>
        <w:jc w:val="both"/>
        <w:rPr>
          <w:sz w:val="28"/>
          <w:szCs w:val="28"/>
        </w:rPr>
      </w:pPr>
    </w:p>
    <w:tbl>
      <w:tblPr>
        <w:tblInd w:w="113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4827"/>
        <w:gridCol w:w="4749"/>
      </w:tblGrid>
      <w:tr>
        <w:tblPrEx>
          <w:tblInd w:w="113" w:type="dxa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68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/>
              <w:jc w:val="both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>г.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>Ханты-Мансийск</w:t>
            </w:r>
          </w:p>
        </w:tc>
        <w:tc>
          <w:tcPr>
            <w:tcW w:w="5069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/>
              <w:jc w:val="righ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 22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>мая 2026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 года</w:t>
            </w:r>
          </w:p>
        </w:tc>
      </w:tr>
    </w:tbl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sz w:val="28"/>
          <w:szCs w:val="28"/>
        </w:rPr>
        <w:t>ровой судья судебного участка №3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Ханты-Мансийского судебного района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>Миненко Юлия Борисовна,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открытом судебном заседании дело об административном правонарушении, возбужденное по ч.1 ст.15.33.2 КоАП РФ в отношении </w:t>
      </w:r>
      <w:r>
        <w:rPr>
          <w:rFonts w:ascii="Times New Roman" w:eastAsia="Times New Roman" w:hAnsi="Times New Roman" w:cs="Times New Roman"/>
          <w:sz w:val="28"/>
          <w:szCs w:val="28"/>
        </w:rPr>
        <w:t>должностного лица –</w:t>
      </w:r>
      <w:r>
        <w:rPr>
          <w:rFonts w:ascii="Times New Roman" w:eastAsia="Times New Roman" w:hAnsi="Times New Roman" w:cs="Times New Roman"/>
          <w:sz w:val="28"/>
          <w:szCs w:val="28"/>
        </w:rPr>
        <w:t>главного бухгалтера АУ «ХАНТЫ-МАНСИЙСКИЙ ТЕХНОЛОГО-ПЕДАГОГИЧЕСКИЙ КОЛЛЕДЖ» Алатыревой Татьяны Анатольевны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23rplc-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сведений о привлечении к административной ответственности не представлено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38"/>
          <w:sz w:val="28"/>
          <w:szCs w:val="28"/>
        </w:rPr>
        <w:t>у с т а н о в и л</w:t>
      </w:r>
      <w:r>
        <w:rPr>
          <w:rFonts w:ascii="Times New Roman" w:eastAsia="Times New Roman" w:hAnsi="Times New Roman" w:cs="Times New Roman"/>
          <w:spacing w:val="38"/>
          <w:sz w:val="28"/>
          <w:szCs w:val="28"/>
        </w:rPr>
        <w:t>:</w:t>
      </w: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огласно протоколу об административном правонарушении №027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182</w:t>
      </w:r>
      <w:r>
        <w:rPr>
          <w:rFonts w:ascii="Times New Roman" w:eastAsia="Times New Roman" w:hAnsi="Times New Roman" w:cs="Times New Roman"/>
          <w:sz w:val="28"/>
          <w:szCs w:val="28"/>
        </w:rPr>
        <w:t>60002305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16.04.2026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Алатырева Т.А., являясь главным бухгалтером АУ «ХАНТЫ-МАНСИЙСКИЙ ТЕХНОЛОГО-ПЕДАГОГИЧЕСКИЙ КОЛЛЕДЖ», исполняя свои обязанности по месту регистрации юридического лица: г.Ханты-Мансийск ул.Уральская д.13, в срок до 24:00 26.01.2026 вследствие ненадлежащего исполнения своих должностных обязанностей, в нарушение п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п.1-3 п.2, п.3 ст.11 Федерального закона от 01.04.1996 г. №27-ФЗ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«Об индивидуальном (персонифицированном) учете в системах обязательного пенсионного страхования и обязательного социального страхования» в срок до 24:00 26.01.2026 не </w:t>
      </w:r>
      <w:r>
        <w:rPr>
          <w:rFonts w:ascii="Times New Roman" w:eastAsia="Times New Roman" w:hAnsi="Times New Roman" w:cs="Times New Roman"/>
          <w:sz w:val="28"/>
          <w:szCs w:val="28"/>
        </w:rPr>
        <w:t>предоставила в Отделение Фонда пенсионного и социального страхования по ХМАО-Югре сведения о застрахованных лицах по форме ЕФС-1 раздел 1 подраздел 1.2 за 2025 год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чем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27.01.2026 в 00:01 </w:t>
      </w:r>
      <w:r>
        <w:rPr>
          <w:rFonts w:ascii="Times New Roman" w:eastAsia="Times New Roman" w:hAnsi="Times New Roman" w:cs="Times New Roman"/>
          <w:sz w:val="28"/>
          <w:szCs w:val="28"/>
        </w:rPr>
        <w:t>совершил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правонарушение, предусмотренное ч.1 ст.15.33.2 КоАП РФ.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Алатырева Т.А. в судебное заседание не явилась, о месте и времени судебного заседания извещена надлежащим образом, об отложении судебного заседания не ходатайствовала.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судья, руководствуясь ч.2 ст.25.1 КоАП РФ, счел возможным рассмотреть дело об административном правонарушении в отсутствии Алатыревой Т.А.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зучив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протокол об административном правонарушении и иные письменные материалы дела, мировой судья пришел к следующему.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ст.26.1 КоАП РФ по делу об административном правонарушении выяснению подлежат, в том числе: наличие события административного правонарушения; лицо, совершившее противоправные действия (бездействие), за которые настоящим Кодексом или законом субъекта Российской Федерации </w:t>
      </w:r>
      <w:r>
        <w:rPr>
          <w:rFonts w:ascii="Times New Roman" w:eastAsia="Times New Roman" w:hAnsi="Times New Roman" w:cs="Times New Roman"/>
          <w:sz w:val="28"/>
          <w:szCs w:val="28"/>
        </w:rPr>
        <w:t>предусмотрена административная ответственность; виновность лица в совершении административного правонарушения.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Доказательствами по делу об административном правонарушении являются любые фактические данные, на основании которых судья, орган, должностное лицо, в производстве которых находится дело, устанавливают наличие или отсутствие события административного правонарушения, виновность лица, привлекаемого к административной ответственности, а также иные обстоятельства, имеющие значение для правильного разрешения дела.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Эти данные устанавливаются протоколом об административном правонарушении, иными протоколами, предусмотренными настоящим Кодексом, объяснениями лица, в отношении которого ведется производство по делу об административном правонарушении, показаниями потерпевшего, свидетелей, заключениями эксперта, иными документами, а также показаниями специальных технических средств, вещественными доказательствами (ч.ч.1,2 ст.26.2 КоАП РФ).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рассмотрении дела об административном правонарушении собранные по делу доказательства должны оцениваться по правилам </w:t>
      </w:r>
      <w:hyperlink r:id="rId4" w:anchor="/document/12125267/entry/261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ст.26.11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 на основе внутреннего убеждения, основанного на всестороннем, полном и объективном исследовании всех обстоятельств дела в их совокупности, никакие доказательства не могут иметь заранее установленную силу.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Ответственность по ч.1 </w:t>
      </w:r>
      <w:hyperlink r:id="rId5" w:anchor="/document/12125267/entry/15330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ст.15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.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33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.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КоАП РФ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наступает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для должностных лиц </w:t>
      </w:r>
      <w:r>
        <w:rPr>
          <w:rFonts w:ascii="Times New Roman" w:eastAsia="Times New Roman" w:hAnsi="Times New Roman" w:cs="Times New Roman"/>
          <w:sz w:val="28"/>
          <w:szCs w:val="28"/>
        </w:rPr>
        <w:t>за непредставление в установленный законодательством Российской Федерации об индивидуальном (персонифицированном) учете в системе обязательного пенсионного страхования срок либо отказ от представления в органы Пенсионного фонда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системе обязательного пенсионного страхования, а равно представление таких сведений в неполном объеме или в искаженном виде.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судебном заседан</w:t>
      </w:r>
      <w:r>
        <w:rPr>
          <w:rFonts w:ascii="Times New Roman" w:eastAsia="Times New Roman" w:hAnsi="Times New Roman" w:cs="Times New Roman"/>
          <w:sz w:val="28"/>
          <w:szCs w:val="28"/>
        </w:rPr>
        <w:t>ии установлено, что страхователем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АУ «Ханты-Мансийский технолого-педагогический колледж»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следовало в срок 24:00 час. </w:t>
      </w:r>
      <w:r>
        <w:rPr>
          <w:rFonts w:ascii="Times New Roman" w:eastAsia="Times New Roman" w:hAnsi="Times New Roman" w:cs="Times New Roman"/>
          <w:sz w:val="28"/>
          <w:szCs w:val="28"/>
        </w:rPr>
        <w:t>26.01.2026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предоставить в ОСФР по ХМАО-Югре уточненные сведения по фо</w:t>
      </w:r>
      <w:r>
        <w:rPr>
          <w:rFonts w:ascii="Times New Roman" w:eastAsia="Times New Roman" w:hAnsi="Times New Roman" w:cs="Times New Roman"/>
          <w:sz w:val="28"/>
          <w:szCs w:val="28"/>
        </w:rPr>
        <w:t>рме ЕФС-1 раздел 1 подраздел 1.2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 2025 г.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Однако сведения по форм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 ЕФС-1, раздел 1, подраздел </w:t>
      </w:r>
      <w:r>
        <w:rPr>
          <w:rFonts w:ascii="Times New Roman" w:eastAsia="Times New Roman" w:hAnsi="Times New Roman" w:cs="Times New Roman"/>
          <w:sz w:val="28"/>
          <w:szCs w:val="28"/>
        </w:rPr>
        <w:t>1.2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учреждением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представлен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нарушением срока </w:t>
      </w:r>
      <w:r>
        <w:rPr>
          <w:rFonts w:ascii="Times New Roman" w:eastAsia="Times New Roman" w:hAnsi="Times New Roman" w:cs="Times New Roman"/>
          <w:sz w:val="28"/>
          <w:szCs w:val="28"/>
        </w:rPr>
        <w:t>23.03.2026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Указанные обстоятельства послужили основанием для составления протокола об административном правонарушении в отношении главного бухгалтера Учреждения Алатыревой Т.А.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со статьей 1.5 КоАП РФ лицо подлежит административной ответственности только за те административные правонарушения, в отношении которых установлена его вина. Лицо, привлекаемое к административной ответственности, не обязано доказывать свою невиновность, за исключением случаев, предусмотренных примечанием к настоящей статье. Неустранимые сомнения в виновности лица, привлекаемого к административной ответственности, толкуются в пользу этого лица.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силу требований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ст.2.4 КоАП РФ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административной ответственности подлежит должностное лицо в случае совершения им административного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правонарушения в связи с неисполнением либо ненадлежащим исполнением своих </w:t>
      </w:r>
      <w:r>
        <w:rPr>
          <w:rFonts w:ascii="Times New Roman" w:eastAsia="Times New Roman" w:hAnsi="Times New Roman" w:cs="Times New Roman"/>
          <w:sz w:val="28"/>
          <w:szCs w:val="28"/>
        </w:rPr>
        <w:t>служебных обязанностей.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приказом №437-л/с от 25.08.2025 Алатырева Т.А. принята на работу в АУ «Ханты-Мансийский технолого-педагогический колледж» заместителем директора по финансово-экономической и производственно-хозяйственной деятельности с 25.08.2025.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Приказом №500-л/с от 16.09.2025 Алатырева Т.А. переведена на должность главного бухгалтера с 16.09.2025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приказу №10/02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-ос-671 от 12.11.2025 «О назначении ответственных за передачу сведений в Социальный фонд России по форме ЕФС-1» </w:t>
      </w:r>
      <w:r>
        <w:rPr>
          <w:rFonts w:ascii="Times New Roman" w:eastAsia="Times New Roman" w:hAnsi="Times New Roman" w:cs="Times New Roman"/>
          <w:sz w:val="28"/>
          <w:szCs w:val="28"/>
        </w:rPr>
        <w:t>ответственным за заполнение и передачу сведений о страховом стаже (подраздел 1.2 раздела 1 ЕФС-1) назначен отдел правового обеспечения деятельности и кадров.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Алатырева </w:t>
      </w:r>
      <w:r>
        <w:rPr>
          <w:rFonts w:ascii="Times New Roman" w:eastAsia="Times New Roman" w:hAnsi="Times New Roman" w:cs="Times New Roman"/>
          <w:sz w:val="28"/>
          <w:szCs w:val="28"/>
        </w:rPr>
        <w:t>Т.А. как должностное лицо бухгалтерии не является субъектом вменяемого ей нарушения.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силу п.2 ч.1 </w:t>
      </w:r>
      <w:hyperlink r:id="rId5" w:anchor="/document/12125267/entry/24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ст.24.5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 производство по делу об административном правонарушении не может быть начато, а начатое производство подлежит прекращению при отсутствии состава административного правонарушения.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изложенного, руководствуясь ст.ст.23.1, 29.10 КоАП РФ, мировой судья,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34"/>
          <w:sz w:val="28"/>
          <w:szCs w:val="28"/>
        </w:rPr>
        <w:t>п о с т а н о в и л</w:t>
      </w:r>
      <w:r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: </w:t>
      </w:r>
    </w:p>
    <w:p>
      <w:pPr>
        <w:spacing w:before="0" w:after="0"/>
        <w:ind w:firstLine="720"/>
        <w:jc w:val="center"/>
        <w:rPr>
          <w:sz w:val="28"/>
          <w:szCs w:val="28"/>
        </w:rPr>
      </w:pPr>
    </w:p>
    <w:p>
      <w:pPr>
        <w:widowControl w:val="0"/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прекратить производство по делу об административном, возбужденное по ч.1 ст.15.33.2 КоАП РФ, в отношении </w:t>
      </w:r>
      <w:r>
        <w:rPr>
          <w:rFonts w:ascii="Times New Roman" w:eastAsia="Times New Roman" w:hAnsi="Times New Roman" w:cs="Times New Roman"/>
          <w:sz w:val="28"/>
          <w:szCs w:val="28"/>
        </w:rPr>
        <w:t>Алатыревой Татьяны Анатольевны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в связи с отсутствием в е</w:t>
      </w:r>
      <w:r>
        <w:rPr>
          <w:rFonts w:ascii="Times New Roman" w:eastAsia="Times New Roman" w:hAnsi="Times New Roman" w:cs="Times New Roman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действиях состава административного правонарушения, предусмотренного ч.1 ст.15.33.2 КоАП РФ.</w:t>
      </w:r>
    </w:p>
    <w:p>
      <w:pPr>
        <w:widowControl w:val="0"/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Ханты-Мансийский районный суд путем подачи жало</w:t>
      </w:r>
      <w:r>
        <w:rPr>
          <w:rFonts w:ascii="Times New Roman" w:eastAsia="Times New Roman" w:hAnsi="Times New Roman" w:cs="Times New Roman"/>
          <w:sz w:val="28"/>
          <w:szCs w:val="28"/>
        </w:rPr>
        <w:t>бы мировому судье в течение 10 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 дня получения копии постановления.</w:t>
      </w:r>
    </w:p>
    <w:p>
      <w:pPr>
        <w:widowControl w:val="0"/>
        <w:spacing w:before="0" w:after="0"/>
        <w:ind w:firstLine="709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</w:rPr>
        <w:t>Ю.Б. Миненко</w:t>
      </w: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Копия верна: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Ю.Б. Миненко</w:t>
      </w: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UserDefinedgrp-23rplc-7">
    <w:name w:val="cat-UserDefined grp-23 rplc-7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arbitr.garant.ru/" TargetMode="External" /><Relationship Id="rId5" Type="http://schemas.openxmlformats.org/officeDocument/2006/relationships/hyperlink" Target="http://arbitr.garant.ru/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